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Võhma Vello metoodika </w:t>
      </w:r>
    </w:p>
    <w:p w:rsidR="00000000" w:rsidDel="00000000" w:rsidP="00000000" w:rsidRDefault="00000000" w:rsidRPr="00000000" w14:paraId="00000002">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V-hääliku õige hääldus: huuled on kergelt naeratavas asendis; ülemised hambad asetsevad vastu alahuult; õhk liigub alahuule ja ülemiste hammaste vahelt; keel on puhkeasendis. </w:t>
      </w:r>
    </w:p>
    <w:p w:rsidR="00000000" w:rsidDel="00000000" w:rsidP="00000000" w:rsidRDefault="00000000" w:rsidRPr="00000000" w14:paraId="0000000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V-häälik kuulub häälduslikult keerulisemate häälikute alla ning seetõttu võib selle omandamine lapsel kauem aega võtta. 4-5-aastasel lapsel võiks v-hääliku õige hääldus juba kujunenud olla. </w:t>
      </w:r>
    </w:p>
    <w:p w:rsidR="00000000" w:rsidDel="00000000" w:rsidP="00000000" w:rsidRDefault="00000000" w:rsidRPr="00000000" w14:paraId="0000000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V-hääliku õigeks hääldamiseks aitavad kaasa näiteks järgnevad harjutused: </w:t>
      </w:r>
    </w:p>
    <w:p w:rsidR="00000000" w:rsidDel="00000000" w:rsidP="00000000" w:rsidRDefault="00000000" w:rsidRPr="00000000" w14:paraId="0000000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huuletoru: aja huuled torru (nn musisuu või vilistamisasend), seejärel lõdvesta</w:t>
      </w:r>
    </w:p>
    <w:p w:rsidR="00000000" w:rsidDel="00000000" w:rsidP="00000000" w:rsidRDefault="00000000" w:rsidRPr="00000000" w14:paraId="0000000A">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huultega puristamine: huuled kergelt kokku, pane need õhu abil võnkuma (nn prr hääl)</w:t>
      </w:r>
    </w:p>
    <w:p w:rsidR="00000000" w:rsidDel="00000000" w:rsidP="00000000" w:rsidRDefault="00000000" w:rsidRPr="00000000" w14:paraId="0000000B">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huuletoru ja naeratus: tee huuletoru, seejärel naerata. Korda. </w:t>
      </w:r>
    </w:p>
    <w:p w:rsidR="00000000" w:rsidDel="00000000" w:rsidP="00000000" w:rsidRDefault="00000000" w:rsidRPr="00000000" w14:paraId="0000000C">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jänkunägu: pane ülahambad alahuule peale.</w:t>
      </w:r>
    </w:p>
    <w:p w:rsidR="00000000" w:rsidDel="00000000" w:rsidP="00000000" w:rsidRDefault="00000000" w:rsidRPr="00000000" w14:paraId="0000000D">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ütle silpe: va, ve, vi, pav, pev, piv, pov, puv jm</w:t>
      </w:r>
    </w:p>
    <w:p w:rsidR="00000000" w:rsidDel="00000000" w:rsidP="00000000" w:rsidRDefault="00000000" w:rsidRPr="00000000" w14:paraId="0000000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Raamatut “Võhma Vello”  saab arendustöös kasutada näiteks järgnevalt: </w:t>
      </w:r>
    </w:p>
    <w:p w:rsidR="00000000" w:rsidDel="00000000" w:rsidP="00000000" w:rsidRDefault="00000000" w:rsidRPr="00000000" w14:paraId="00000010">
      <w:pPr>
        <w:numPr>
          <w:ilvl w:val="0"/>
          <w:numId w:val="3"/>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V-hääliku häälduse harjutamiseks: Hääldada sõnade esisilpe (</w:t>
      </w:r>
      <w:r w:rsidDel="00000000" w:rsidR="00000000" w:rsidRPr="00000000">
        <w:rPr>
          <w:rFonts w:ascii="Times New Roman" w:cs="Times New Roman" w:eastAsia="Times New Roman" w:hAnsi="Times New Roman"/>
          <w:b w:val="1"/>
          <w:sz w:val="24"/>
          <w:szCs w:val="24"/>
          <w:rtl w:val="0"/>
        </w:rPr>
        <w:t xml:space="preserve">Va</w:t>
      </w:r>
      <w:r w:rsidDel="00000000" w:rsidR="00000000" w:rsidRPr="00000000">
        <w:rPr>
          <w:rFonts w:ascii="Times New Roman" w:cs="Times New Roman" w:eastAsia="Times New Roman" w:hAnsi="Times New Roman"/>
          <w:sz w:val="24"/>
          <w:szCs w:val="24"/>
          <w:rtl w:val="0"/>
        </w:rPr>
        <w:t xml:space="preserve">rakevadel </w:t>
      </w:r>
      <w:r w:rsidDel="00000000" w:rsidR="00000000" w:rsidRPr="00000000">
        <w:rPr>
          <w:rFonts w:ascii="Times New Roman" w:cs="Times New Roman" w:eastAsia="Times New Roman" w:hAnsi="Times New Roman"/>
          <w:b w:val="1"/>
          <w:sz w:val="24"/>
          <w:szCs w:val="24"/>
          <w:rtl w:val="0"/>
        </w:rPr>
        <w:t xml:space="preserve">voo</w:t>
      </w:r>
      <w:r w:rsidDel="00000000" w:rsidR="00000000" w:rsidRPr="00000000">
        <w:rPr>
          <w:rFonts w:ascii="Times New Roman" w:cs="Times New Roman" w:eastAsia="Times New Roman" w:hAnsi="Times New Roman"/>
          <w:sz w:val="24"/>
          <w:szCs w:val="24"/>
          <w:rtl w:val="0"/>
        </w:rPr>
        <w:t xml:space="preserve">la</w:t>
      </w:r>
      <w:r w:rsidDel="00000000" w:rsidR="00000000" w:rsidRPr="00000000">
        <w:rPr>
          <w:rFonts w:ascii="Times New Roman" w:cs="Times New Roman" w:eastAsia="Times New Roman" w:hAnsi="Times New Roman"/>
          <w:sz w:val="24"/>
          <w:szCs w:val="24"/>
          <w:rtl w:val="0"/>
        </w:rPr>
        <w:t xml:space="preserve">s </w:t>
      </w:r>
      <w:r w:rsidDel="00000000" w:rsidR="00000000" w:rsidRPr="00000000">
        <w:rPr>
          <w:rFonts w:ascii="Times New Roman" w:cs="Times New Roman" w:eastAsia="Times New Roman" w:hAnsi="Times New Roman"/>
          <w:b w:val="1"/>
          <w:sz w:val="24"/>
          <w:szCs w:val="24"/>
          <w:rtl w:val="0"/>
        </w:rPr>
        <w:t xml:space="preserve">Võ</w:t>
      </w:r>
      <w:r w:rsidDel="00000000" w:rsidR="00000000" w:rsidRPr="00000000">
        <w:rPr>
          <w:rFonts w:ascii="Times New Roman" w:cs="Times New Roman" w:eastAsia="Times New Roman" w:hAnsi="Times New Roman"/>
          <w:sz w:val="24"/>
          <w:szCs w:val="24"/>
          <w:rtl w:val="0"/>
        </w:rPr>
        <w:t xml:space="preserve">hma </w:t>
      </w:r>
      <w:r w:rsidDel="00000000" w:rsidR="00000000" w:rsidRPr="00000000">
        <w:rPr>
          <w:rFonts w:ascii="Times New Roman" w:cs="Times New Roman" w:eastAsia="Times New Roman" w:hAnsi="Times New Roman"/>
          <w:b w:val="1"/>
          <w:sz w:val="24"/>
          <w:szCs w:val="24"/>
          <w:rtl w:val="0"/>
        </w:rPr>
        <w:t xml:space="preserve">ve</w:t>
      </w:r>
      <w:r w:rsidDel="00000000" w:rsidR="00000000" w:rsidRPr="00000000">
        <w:rPr>
          <w:rFonts w:ascii="Times New Roman" w:cs="Times New Roman" w:eastAsia="Times New Roman" w:hAnsi="Times New Roman"/>
          <w:sz w:val="24"/>
          <w:szCs w:val="24"/>
          <w:rtl w:val="0"/>
        </w:rPr>
        <w:t xml:space="preserve">si</w:t>
      </w:r>
      <w:r w:rsidDel="00000000" w:rsidR="00000000" w:rsidRPr="00000000">
        <w:rPr>
          <w:rFonts w:ascii="Times New Roman" w:cs="Times New Roman" w:eastAsia="Times New Roman" w:hAnsi="Times New Roman"/>
          <w:b w:val="1"/>
          <w:sz w:val="24"/>
          <w:szCs w:val="24"/>
          <w:rtl w:val="0"/>
        </w:rPr>
        <w:t xml:space="preserve">ve</w:t>
      </w:r>
      <w:r w:rsidDel="00000000" w:rsidR="00000000" w:rsidRPr="00000000">
        <w:rPr>
          <w:rFonts w:ascii="Times New Roman" w:cs="Times New Roman" w:eastAsia="Times New Roman" w:hAnsi="Times New Roman"/>
          <w:sz w:val="24"/>
          <w:szCs w:val="24"/>
          <w:rtl w:val="0"/>
        </w:rPr>
        <w:t xml:space="preserve">skis </w:t>
      </w:r>
      <w:r w:rsidDel="00000000" w:rsidR="00000000" w:rsidRPr="00000000">
        <w:rPr>
          <w:rFonts w:ascii="Times New Roman" w:cs="Times New Roman" w:eastAsia="Times New Roman" w:hAnsi="Times New Roman"/>
          <w:b w:val="1"/>
          <w:sz w:val="24"/>
          <w:szCs w:val="24"/>
          <w:rtl w:val="0"/>
        </w:rPr>
        <w:t xml:space="preserve">vu</w:t>
      </w:r>
      <w:r w:rsidDel="00000000" w:rsidR="00000000" w:rsidRPr="00000000">
        <w:rPr>
          <w:rFonts w:ascii="Times New Roman" w:cs="Times New Roman" w:eastAsia="Times New Roman" w:hAnsi="Times New Roman"/>
          <w:sz w:val="24"/>
          <w:szCs w:val="24"/>
          <w:rtl w:val="0"/>
        </w:rPr>
        <w:t xml:space="preserve">linal </w:t>
      </w:r>
      <w:r w:rsidDel="00000000" w:rsidR="00000000" w:rsidRPr="00000000">
        <w:rPr>
          <w:rFonts w:ascii="Times New Roman" w:cs="Times New Roman" w:eastAsia="Times New Roman" w:hAnsi="Times New Roman"/>
          <w:b w:val="1"/>
          <w:sz w:val="24"/>
          <w:szCs w:val="24"/>
          <w:rtl w:val="0"/>
        </w:rPr>
        <w:t xml:space="preserve">ve</w:t>
      </w:r>
      <w:r w:rsidDel="00000000" w:rsidR="00000000" w:rsidRPr="00000000">
        <w:rPr>
          <w:rFonts w:ascii="Times New Roman" w:cs="Times New Roman" w:eastAsia="Times New Roman" w:hAnsi="Times New Roman"/>
          <w:sz w:val="24"/>
          <w:szCs w:val="24"/>
          <w:rtl w:val="0"/>
        </w:rPr>
        <w:t xml:space="preserve">tt.)</w:t>
      </w:r>
    </w:p>
    <w:p w:rsidR="00000000" w:rsidDel="00000000" w:rsidP="00000000" w:rsidRDefault="00000000" w:rsidRPr="00000000" w14:paraId="00000011">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Harjutada lugemistäpsust. </w:t>
      </w:r>
    </w:p>
    <w:p w:rsidR="00000000" w:rsidDel="00000000" w:rsidP="00000000" w:rsidRDefault="00000000" w:rsidRPr="00000000" w14:paraId="00000012">
      <w:pPr>
        <w:numPr>
          <w:ilvl w:val="0"/>
          <w:numId w:val="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Leida sõnadest häälikuühendeid (nt loe sõna; ütle, kas seal on täis- või kaashäälikuühend)</w:t>
      </w:r>
    </w:p>
    <w:p w:rsidR="00000000" w:rsidDel="00000000" w:rsidP="00000000" w:rsidRDefault="00000000" w:rsidRPr="00000000" w14:paraId="00000013">
      <w:pPr>
        <w:numPr>
          <w:ilvl w:val="0"/>
          <w:numId w:val="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Leia üles igast sõnaliigist 5 sõna: omadussõna, nimisõna, tegusõna. Mis sõnaliiki veel leidub? Mitu liitsõna sa leiad? </w:t>
      </w:r>
    </w:p>
    <w:p w:rsidR="00000000" w:rsidDel="00000000" w:rsidP="00000000" w:rsidRDefault="00000000" w:rsidRPr="00000000" w14:paraId="00000014">
      <w:pPr>
        <w:numPr>
          <w:ilvl w:val="0"/>
          <w:numId w:val="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Käänete õppimisel: leia raamatust igast käändest üks sõna (vana - nimetav, vesiveskis - seesütlev jm).</w:t>
      </w:r>
    </w:p>
    <w:p w:rsidR="00000000" w:rsidDel="00000000" w:rsidP="00000000" w:rsidRDefault="00000000" w:rsidRPr="00000000" w14:paraId="00000015">
      <w:pPr>
        <w:numPr>
          <w:ilvl w:val="0"/>
          <w:numId w:val="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Sõnavara laiendamisel: loe jutustus läbi. Leia enda jaoks võõra tähendusega sõnad. Kirjuta need vihikusse. Arutame koos, mida mingi sõna tähendab. Näiteks - vaksal, väeti, vitsutama jm.</w:t>
      </w:r>
    </w:p>
    <w:p w:rsidR="00000000" w:rsidDel="00000000" w:rsidP="00000000" w:rsidRDefault="00000000" w:rsidRPr="00000000" w14:paraId="00000016">
      <w:pPr>
        <w:numPr>
          <w:ilvl w:val="0"/>
          <w:numId w:val="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Lugeja võib proovida muuta lauseid nii, et ükski sõna ei algaks v-tähega. Kui ülesanne on lapsele liiga raske, siis võib sünonüümidega lause moodustada täiskasvanu ise ning laps peab leidma sellega sobiva lause.  Näiteks: Poiss lamas septembris rippkiiges. </w:t>
      </w:r>
    </w:p>
    <w:p w:rsidR="00000000" w:rsidDel="00000000" w:rsidP="00000000" w:rsidRDefault="00000000" w:rsidRPr="00000000" w14:paraId="00000017">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Lugeja võib otsida raamatu ilustratsioonidelt v-häälikuga algavaid sõnu. </w:t>
      </w:r>
    </w:p>
    <w:p w:rsidR="00000000" w:rsidDel="00000000" w:rsidP="00000000" w:rsidRDefault="00000000" w:rsidRPr="00000000" w14:paraId="00000018">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Sõnavara bingo - juhendaja valmistab ette bingoruudustiku, kuhu paneb laste jaoks tundmatud raamatus olevad sõnad (nt võmm). Seejärel ütleb juhendaja “politsei” ja lapsed peavad leidma sellele vastava sõna. Võidab see, kes esimesena kõik sõnad üles leiab. </w:t>
      </w:r>
    </w:p>
    <w:p w:rsidR="00000000" w:rsidDel="00000000" w:rsidP="00000000" w:rsidRDefault="00000000" w:rsidRPr="00000000" w14:paraId="00000019">
      <w:pPr>
        <w:numPr>
          <w:ilvl w:val="0"/>
          <w:numId w:val="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Laps võib joonistada loetud teksti põhjal seeriapilte ning nende alusel jutustada. Laps võib jutustada kindla tegelase vaatepunktist või kindla tegelase kohta. Laps võib mõelda ka jutule jätku või eelloo. </w:t>
      </w:r>
    </w:p>
    <w:p w:rsidR="00000000" w:rsidDel="00000000" w:rsidP="00000000" w:rsidRDefault="00000000" w:rsidRPr="00000000" w14:paraId="0000001A">
      <w:pPr>
        <w:numPr>
          <w:ilvl w:val="0"/>
          <w:numId w:val="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Jutustuse kohta võib luua sõnarägastikke, ristsõnu ja näiteks anagramme. </w:t>
      </w:r>
    </w:p>
    <w:p w:rsidR="00000000" w:rsidDel="00000000" w:rsidP="00000000" w:rsidRDefault="00000000" w:rsidRPr="00000000" w14:paraId="0000001B">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“Võhma Vello” on täis võimalusi suurepäraseks arendustööks nii häälduse, sõnavara kui ka tekstiloome oskuste puhul. </w:t>
      </w:r>
    </w:p>
    <w:p w:rsidR="00000000" w:rsidDel="00000000" w:rsidP="00000000" w:rsidRDefault="00000000" w:rsidRPr="00000000" w14:paraId="0000001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360" w:lineRule="auto"/>
        <w:ind w:left="0" w:firstLine="0"/>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